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532" w:rsidRDefault="00A756F6">
      <w:pPr>
        <w:spacing w:line="720" w:lineRule="auto"/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北京食安迅达科技有限公司</w:t>
      </w:r>
    </w:p>
    <w:p w:rsidR="00AE1532" w:rsidRDefault="00A756F6" w:rsidP="006C794D">
      <w:pPr>
        <w:jc w:val="center"/>
        <w:rPr>
          <w:rFonts w:asciiTheme="majorEastAsia" w:eastAsiaTheme="majorEastAsia" w:hAnsiTheme="majorEastAsia"/>
          <w:sz w:val="48"/>
          <w:szCs w:val="48"/>
        </w:rPr>
      </w:pPr>
      <w:r>
        <w:rPr>
          <w:rFonts w:asciiTheme="majorEastAsia" w:eastAsiaTheme="majorEastAsia" w:hAnsiTheme="majorEastAsia" w:hint="eastAsia"/>
          <w:sz w:val="48"/>
          <w:szCs w:val="48"/>
        </w:rPr>
        <w:t>产品检验报告</w:t>
      </w:r>
    </w:p>
    <w:p w:rsidR="001466AD" w:rsidRDefault="001466AD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p w:rsidR="000F0B2B" w:rsidRDefault="000F0B2B">
      <w:pPr>
        <w:spacing w:line="320" w:lineRule="exact"/>
        <w:jc w:val="center"/>
        <w:rPr>
          <w:rFonts w:asciiTheme="majorEastAsia" w:eastAsiaTheme="majorEastAsia" w:hAnsiTheme="majorEastAsia"/>
          <w:sz w:val="48"/>
          <w:szCs w:val="48"/>
        </w:rPr>
      </w:pPr>
    </w:p>
    <w:tbl>
      <w:tblPr>
        <w:tblStyle w:val="a3"/>
        <w:tblW w:w="0" w:type="auto"/>
        <w:tblLook w:val="04A0"/>
      </w:tblPr>
      <w:tblGrid>
        <w:gridCol w:w="1384"/>
        <w:gridCol w:w="3119"/>
        <w:gridCol w:w="1417"/>
        <w:gridCol w:w="2602"/>
      </w:tblGrid>
      <w:tr w:rsidR="00AE1532" w:rsidTr="00DB2C75">
        <w:trPr>
          <w:trHeight w:val="914"/>
        </w:trPr>
        <w:tc>
          <w:tcPr>
            <w:tcW w:w="1384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产品名称</w:t>
            </w:r>
          </w:p>
        </w:tc>
        <w:tc>
          <w:tcPr>
            <w:tcW w:w="3119" w:type="dxa"/>
            <w:vAlign w:val="center"/>
          </w:tcPr>
          <w:p w:rsidR="00AE1532" w:rsidRDefault="00617EF8" w:rsidP="001466AD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</w:t>
            </w:r>
            <w:r w:rsidR="00AE7766">
              <w:rPr>
                <w:rFonts w:asciiTheme="majorEastAsia" w:eastAsiaTheme="majorEastAsia" w:hAnsiTheme="majorEastAsia" w:hint="eastAsia"/>
                <w:sz w:val="28"/>
                <w:szCs w:val="48"/>
              </w:rPr>
              <w:t>氨氮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</w:t>
            </w:r>
          </w:p>
        </w:tc>
        <w:tc>
          <w:tcPr>
            <w:tcW w:w="1417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生产日期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617EF8"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  <w:tr w:rsidR="00AE1532">
        <w:tc>
          <w:tcPr>
            <w:tcW w:w="1384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规格型号</w:t>
            </w:r>
          </w:p>
        </w:tc>
        <w:tc>
          <w:tcPr>
            <w:tcW w:w="3119" w:type="dxa"/>
          </w:tcPr>
          <w:p w:rsidR="00AE1532" w:rsidRDefault="00064510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S323</w:t>
            </w:r>
          </w:p>
        </w:tc>
        <w:tc>
          <w:tcPr>
            <w:tcW w:w="1417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有效期至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/>
                <w:sz w:val="28"/>
                <w:szCs w:val="48"/>
              </w:rPr>
              <w:t>02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2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年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03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月</w:t>
            </w:r>
          </w:p>
        </w:tc>
      </w:tr>
    </w:tbl>
    <w:p w:rsidR="00DB2C75" w:rsidRDefault="00DB2C75"/>
    <w:tbl>
      <w:tblPr>
        <w:tblStyle w:val="a3"/>
        <w:tblW w:w="0" w:type="auto"/>
        <w:tblLook w:val="04A0"/>
      </w:tblPr>
      <w:tblGrid>
        <w:gridCol w:w="2840"/>
        <w:gridCol w:w="3080"/>
        <w:gridCol w:w="2602"/>
      </w:tblGrid>
      <w:tr w:rsidR="00AE1532">
        <w:tc>
          <w:tcPr>
            <w:tcW w:w="284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检测项目</w:t>
            </w:r>
          </w:p>
        </w:tc>
        <w:tc>
          <w:tcPr>
            <w:tcW w:w="3080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质量要求</w:t>
            </w:r>
          </w:p>
        </w:tc>
        <w:tc>
          <w:tcPr>
            <w:tcW w:w="2602" w:type="dxa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检验结果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0F0B2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速测管显色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准确度</w:t>
            </w:r>
          </w:p>
          <w:p w:rsidR="00AE1532" w:rsidRDefault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水中氨氮</w:t>
            </w:r>
            <w:r w:rsidR="00BC123B">
              <w:rPr>
                <w:rFonts w:asciiTheme="majorEastAsia" w:eastAsiaTheme="majorEastAsia" w:hAnsiTheme="majorEastAsia" w:hint="eastAsia"/>
                <w:sz w:val="28"/>
                <w:szCs w:val="48"/>
              </w:rPr>
              <w:t>含量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m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g</w:t>
            </w:r>
            <w:r w:rsidR="00A756F6">
              <w:rPr>
                <w:rFonts w:asciiTheme="majorEastAsia" w:eastAsiaTheme="majorEastAsia" w:hAnsiTheme="majorEastAsia"/>
                <w:sz w:val="28"/>
                <w:szCs w:val="48"/>
              </w:rPr>
              <w:t>/</w:t>
            </w:r>
            <w:r w:rsidR="001466AD">
              <w:rPr>
                <w:rFonts w:asciiTheme="majorEastAsia" w:eastAsiaTheme="majorEastAsia" w:hAnsiTheme="majorEastAsia" w:hint="eastAsia"/>
                <w:sz w:val="28"/>
                <w:szCs w:val="48"/>
              </w:rPr>
              <w:t>L</w:t>
            </w:r>
          </w:p>
        </w:tc>
        <w:tc>
          <w:tcPr>
            <w:tcW w:w="3080" w:type="dxa"/>
          </w:tcPr>
          <w:p w:rsidR="00AE1532" w:rsidRDefault="000F0B2B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</w:t>
            </w:r>
          </w:p>
          <w:p w:rsidR="00AE1532" w:rsidRDefault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0.2</w:t>
            </w:r>
          </w:p>
          <w:p w:rsidR="00AE1532" w:rsidRDefault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0.5</w:t>
            </w:r>
          </w:p>
          <w:p w:rsidR="00AE1532" w:rsidRDefault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1.0</w:t>
            </w:r>
          </w:p>
          <w:p w:rsidR="00AE7766" w:rsidRDefault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2.0</w:t>
            </w:r>
          </w:p>
        </w:tc>
        <w:tc>
          <w:tcPr>
            <w:tcW w:w="2602" w:type="dxa"/>
            <w:vAlign w:val="center"/>
          </w:tcPr>
          <w:p w:rsidR="00AE1532" w:rsidRDefault="00DB2C75" w:rsidP="00AE7766">
            <w:pPr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0F0B2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A</w:t>
            </w:r>
            <w:r w:rsidR="00AE7766">
              <w:rPr>
                <w:rFonts w:asciiTheme="majorEastAsia" w:eastAsiaTheme="majorEastAsia" w:hAnsiTheme="majorEastAsia" w:hint="eastAsia"/>
                <w:sz w:val="28"/>
                <w:szCs w:val="48"/>
              </w:rPr>
              <w:t>试剂数量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，</w:t>
            </w:r>
            <w:r w:rsidR="00AE7766">
              <w:rPr>
                <w:rFonts w:asciiTheme="majorEastAsia" w:eastAsiaTheme="majorEastAsia" w:hAnsiTheme="majorEastAsia" w:hint="eastAsia"/>
                <w:sz w:val="28"/>
                <w:szCs w:val="48"/>
              </w:rPr>
              <w:t>支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/</w:t>
            </w:r>
            <w:r w:rsidR="00AE7766">
              <w:rPr>
                <w:rFonts w:asciiTheme="majorEastAsia" w:eastAsiaTheme="majorEastAsia" w:hAnsiTheme="majorEastAsia" w:hint="eastAsia"/>
                <w:sz w:val="28"/>
                <w:szCs w:val="48"/>
              </w:rPr>
              <w:t>包</w:t>
            </w:r>
          </w:p>
        </w:tc>
        <w:tc>
          <w:tcPr>
            <w:tcW w:w="3080" w:type="dxa"/>
          </w:tcPr>
          <w:p w:rsidR="00AE1532" w:rsidRDefault="00AE776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21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±</w:t>
            </w: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1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0F0B2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B试剂含量，ml/瓶</w:t>
            </w:r>
          </w:p>
        </w:tc>
        <w:tc>
          <w:tcPr>
            <w:tcW w:w="3080" w:type="dxa"/>
          </w:tcPr>
          <w:p w:rsidR="00AE1532" w:rsidRDefault="00AE776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  <w:tr w:rsidR="00AE1532">
        <w:tc>
          <w:tcPr>
            <w:tcW w:w="2840" w:type="dxa"/>
            <w:vAlign w:val="center"/>
          </w:tcPr>
          <w:p w:rsidR="00AE1532" w:rsidRDefault="000F0B2B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C试剂含量，ml/瓶</w:t>
            </w:r>
          </w:p>
        </w:tc>
        <w:tc>
          <w:tcPr>
            <w:tcW w:w="3080" w:type="dxa"/>
          </w:tcPr>
          <w:p w:rsidR="00AE1532" w:rsidRDefault="00AE776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5</w:t>
            </w:r>
            <w:r w:rsidR="000F0B2B">
              <w:rPr>
                <w:rFonts w:asciiTheme="majorEastAsia" w:eastAsiaTheme="majorEastAsia" w:hAnsiTheme="majorEastAsia" w:hint="eastAsia"/>
                <w:sz w:val="28"/>
                <w:szCs w:val="48"/>
              </w:rPr>
              <w:t>±0.2</w:t>
            </w:r>
          </w:p>
        </w:tc>
        <w:tc>
          <w:tcPr>
            <w:tcW w:w="2602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合格</w:t>
            </w:r>
          </w:p>
        </w:tc>
      </w:tr>
    </w:tbl>
    <w:p w:rsidR="00DB2C75" w:rsidRDefault="00DB2C75"/>
    <w:tbl>
      <w:tblPr>
        <w:tblStyle w:val="a3"/>
        <w:tblW w:w="0" w:type="auto"/>
        <w:tblLook w:val="04A0"/>
      </w:tblPr>
      <w:tblGrid>
        <w:gridCol w:w="2840"/>
        <w:gridCol w:w="5682"/>
      </w:tblGrid>
      <w:tr w:rsidR="00AE1532">
        <w:tc>
          <w:tcPr>
            <w:tcW w:w="2840" w:type="dxa"/>
            <w:vAlign w:val="center"/>
          </w:tcPr>
          <w:p w:rsidR="00AE1532" w:rsidRDefault="00A756F6">
            <w:pPr>
              <w:spacing w:line="720" w:lineRule="auto"/>
              <w:jc w:val="center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>整批综合判定</w:t>
            </w:r>
          </w:p>
        </w:tc>
        <w:tc>
          <w:tcPr>
            <w:tcW w:w="5682" w:type="dxa"/>
          </w:tcPr>
          <w:p w:rsidR="00AE1532" w:rsidRDefault="00DB2C75">
            <w:pPr>
              <w:spacing w:line="720" w:lineRule="auto"/>
              <w:ind w:firstLineChars="100" w:firstLine="280"/>
              <w:jc w:val="left"/>
              <w:rPr>
                <w:rFonts w:asciiTheme="majorEastAsia" w:eastAsiaTheme="majorEastAsia" w:hAnsiTheme="majorEastAsia"/>
                <w:sz w:val="28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48"/>
              </w:rPr>
              <w:t xml:space="preserve">      </w:t>
            </w:r>
            <w:r w:rsidR="00A756F6">
              <w:rPr>
                <w:rFonts w:asciiTheme="majorEastAsia" w:eastAsiaTheme="majorEastAsia" w:hAnsiTheme="majorEastAsia" w:hint="eastAsia"/>
                <w:sz w:val="28"/>
                <w:szCs w:val="48"/>
              </w:rPr>
              <w:t>□合格               □不合格</w:t>
            </w:r>
          </w:p>
        </w:tc>
      </w:tr>
    </w:tbl>
    <w:p w:rsidR="00AE1532" w:rsidRDefault="00A756F6">
      <w:pPr>
        <w:spacing w:line="720" w:lineRule="auto"/>
        <w:jc w:val="left"/>
        <w:rPr>
          <w:rFonts w:asciiTheme="majorEastAsia" w:eastAsiaTheme="majorEastAsia" w:hAnsiTheme="majorEastAsia"/>
          <w:sz w:val="28"/>
          <w:szCs w:val="48"/>
        </w:rPr>
      </w:pPr>
      <w:r>
        <w:rPr>
          <w:rFonts w:asciiTheme="majorEastAsia" w:eastAsiaTheme="majorEastAsia" w:hAnsiTheme="majorEastAsia" w:hint="eastAsia"/>
          <w:sz w:val="28"/>
          <w:szCs w:val="48"/>
        </w:rPr>
        <w:t>报告人：                                   日期：</w:t>
      </w:r>
      <w:bookmarkStart w:id="0" w:name="_GoBack"/>
      <w:bookmarkEnd w:id="0"/>
    </w:p>
    <w:sectPr w:rsidR="00AE1532" w:rsidSect="00AE1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A58" w:rsidRDefault="000F4A58" w:rsidP="001466AD">
      <w:r>
        <w:separator/>
      </w:r>
    </w:p>
  </w:endnote>
  <w:endnote w:type="continuationSeparator" w:id="0">
    <w:p w:rsidR="000F4A58" w:rsidRDefault="000F4A58" w:rsidP="0014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A58" w:rsidRDefault="000F4A58" w:rsidP="001466AD">
      <w:r>
        <w:separator/>
      </w:r>
    </w:p>
  </w:footnote>
  <w:footnote w:type="continuationSeparator" w:id="0">
    <w:p w:rsidR="000F4A58" w:rsidRDefault="000F4A58" w:rsidP="0014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ED7"/>
    <w:rsid w:val="00023A71"/>
    <w:rsid w:val="00064510"/>
    <w:rsid w:val="000A6DE6"/>
    <w:rsid w:val="000E6EF0"/>
    <w:rsid w:val="000F0B2B"/>
    <w:rsid w:val="000F4A58"/>
    <w:rsid w:val="001466AD"/>
    <w:rsid w:val="00175E4F"/>
    <w:rsid w:val="00235288"/>
    <w:rsid w:val="002B10D5"/>
    <w:rsid w:val="002B5191"/>
    <w:rsid w:val="00386E83"/>
    <w:rsid w:val="003B7287"/>
    <w:rsid w:val="00412464"/>
    <w:rsid w:val="00433D4C"/>
    <w:rsid w:val="00583598"/>
    <w:rsid w:val="00594247"/>
    <w:rsid w:val="00617EF8"/>
    <w:rsid w:val="006239F6"/>
    <w:rsid w:val="006C794D"/>
    <w:rsid w:val="006D276D"/>
    <w:rsid w:val="00741977"/>
    <w:rsid w:val="007F03A1"/>
    <w:rsid w:val="008A4ED7"/>
    <w:rsid w:val="00A43BB4"/>
    <w:rsid w:val="00A756F6"/>
    <w:rsid w:val="00AE1532"/>
    <w:rsid w:val="00AE7766"/>
    <w:rsid w:val="00BC123B"/>
    <w:rsid w:val="00CA24F7"/>
    <w:rsid w:val="00D33584"/>
    <w:rsid w:val="00DB2C75"/>
    <w:rsid w:val="00DE0546"/>
    <w:rsid w:val="00EB32FA"/>
    <w:rsid w:val="00EE16FC"/>
    <w:rsid w:val="00F20277"/>
    <w:rsid w:val="10B230DE"/>
    <w:rsid w:val="43F418A5"/>
    <w:rsid w:val="4C547282"/>
    <w:rsid w:val="5D146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5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15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4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466A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466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466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王宏达</dc:creator>
  <cp:lastModifiedBy>Lenovo</cp:lastModifiedBy>
  <cp:revision>4</cp:revision>
  <cp:lastPrinted>2021-03-11T05:40:00Z</cp:lastPrinted>
  <dcterms:created xsi:type="dcterms:W3CDTF">2021-08-09T15:48:00Z</dcterms:created>
  <dcterms:modified xsi:type="dcterms:W3CDTF">2022-05-27T15:14:00Z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